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9735" w14:textId="7B5CA72F" w:rsidR="00585543" w:rsidRPr="00946183" w:rsidRDefault="00585543" w:rsidP="00585543">
      <w:pPr>
        <w:tabs>
          <w:tab w:val="left" w:pos="7230"/>
        </w:tabs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  <w:r w:rsidRPr="00946183">
        <w:rPr>
          <w:rFonts w:ascii="Cambria" w:eastAsia="Cambria" w:hAnsi="Cambria" w:cs="Cambria"/>
          <w:b/>
          <w:sz w:val="24"/>
          <w:szCs w:val="24"/>
          <w:u w:val="single"/>
        </w:rPr>
        <w:t>ТРЕЋИ РАЗРЕД ПРИРОДНО-МАТЕМАТИЧКИ СМЕР</w:t>
      </w:r>
    </w:p>
    <w:p w14:paraId="695B9861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b/>
          <w:bCs/>
          <w:sz w:val="24"/>
          <w:szCs w:val="24"/>
        </w:rPr>
      </w:pPr>
      <w:r w:rsidRPr="00585543">
        <w:rPr>
          <w:rFonts w:ascii="Cambria" w:eastAsia="Cambria" w:hAnsi="Cambria" w:cs="Cambria"/>
          <w:b/>
          <w:bCs/>
          <w:sz w:val="24"/>
          <w:szCs w:val="24"/>
        </w:rPr>
        <w:t>Обавезни садржаји:</w:t>
      </w:r>
    </w:p>
    <w:p w14:paraId="79F1B00E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Ш. Бодлер „Везе“</w:t>
      </w:r>
    </w:p>
    <w:p w14:paraId="47FBFBBA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А. П. Чехов „Ујка Вања“</w:t>
      </w:r>
    </w:p>
    <w:p w14:paraId="5039CB6E" w14:textId="77777777" w:rsid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Б. Поповић Предговор „Антологији новије српске лирике“</w:t>
      </w:r>
    </w:p>
    <w:p w14:paraId="28F4E51D" w14:textId="12F80739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В. Илић „У позну јесен“</w:t>
      </w:r>
    </w:p>
    <w:p w14:paraId="56065B81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А. Шантић „Претпразничко вече“, „Вече на шкољу“</w:t>
      </w:r>
    </w:p>
    <w:p w14:paraId="4CF15920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Ј. Дучић „Јабланови“</w:t>
      </w:r>
    </w:p>
    <w:p w14:paraId="61F504BA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Ракић „Искрена песма“</w:t>
      </w:r>
    </w:p>
    <w:p w14:paraId="0FC34730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В. П. Дис „Можда спава“</w:t>
      </w:r>
    </w:p>
    <w:p w14:paraId="518EBA54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С. Пандуровић „Светковина“</w:t>
      </w:r>
    </w:p>
    <w:p w14:paraId="6B8F03B3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Бојић „Плава гробница“</w:t>
      </w:r>
    </w:p>
    <w:p w14:paraId="688DEC67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Б. Станковић „Нечиста крв“</w:t>
      </w:r>
    </w:p>
    <w:p w14:paraId="27B3075B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П. Кочић „Мрачајски прота“</w:t>
      </w:r>
    </w:p>
    <w:p w14:paraId="1A2E0308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И. Секулић „Сапутници“</w:t>
      </w:r>
    </w:p>
    <w:p w14:paraId="7236FCA1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С. Винавер „Манифест експресионистичке школе“</w:t>
      </w:r>
    </w:p>
    <w:p w14:paraId="4286AB91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В. Мајаковски „Облак у панталонама“</w:t>
      </w:r>
    </w:p>
    <w:p w14:paraId="4370B5EA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Ф. Кафка „Процес“</w:t>
      </w:r>
    </w:p>
    <w:p w14:paraId="55FF9C7C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Т. Ман „Смрт у Венецији“ или „Тонио Крегер“</w:t>
      </w:r>
    </w:p>
    <w:p w14:paraId="4A233004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Црњански „Лирика Итаке“, „Сеобе“</w:t>
      </w:r>
    </w:p>
    <w:p w14:paraId="42F5E3AB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Р. Петровић „Људи говоре“</w:t>
      </w:r>
    </w:p>
    <w:p w14:paraId="6E2BE545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Настасијевић „Запис о даровима моје рођаке Марије“</w:t>
      </w:r>
    </w:p>
    <w:p w14:paraId="25077337" w14:textId="77777777" w:rsid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И. Андрић „На Дрини ћуприја“</w:t>
      </w:r>
    </w:p>
    <w:p w14:paraId="4448735B" w14:textId="77777777" w:rsid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</w:p>
    <w:p w14:paraId="46AC9AFF" w14:textId="77777777" w:rsid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</w:p>
    <w:p w14:paraId="582F3E3C" w14:textId="30DBB6FC" w:rsidR="00585543" w:rsidRPr="00390DD0" w:rsidRDefault="00585543" w:rsidP="00585543">
      <w:pPr>
        <w:tabs>
          <w:tab w:val="left" w:pos="7230"/>
        </w:tabs>
        <w:rPr>
          <w:rFonts w:ascii="Cambria" w:eastAsia="Cambria" w:hAnsi="Cambria" w:cs="Cambria"/>
          <w:b/>
          <w:sz w:val="24"/>
          <w:szCs w:val="24"/>
          <w:lang w:val="sr-Cyrl-CS"/>
        </w:rPr>
      </w:pPr>
      <w:r w:rsidRPr="00390DD0">
        <w:rPr>
          <w:rFonts w:ascii="Cambria" w:eastAsia="Cambria" w:hAnsi="Cambria" w:cs="Cambria"/>
          <w:b/>
          <w:sz w:val="24"/>
          <w:szCs w:val="24"/>
          <w:lang w:val="sr-Cyrl-CS"/>
        </w:rPr>
        <w:t>Изборни садржаји</w:t>
      </w:r>
      <w:r w:rsidR="0072010F">
        <w:rPr>
          <w:rFonts w:ascii="Cambria" w:eastAsia="Cambria" w:hAnsi="Cambria" w:cs="Cambria"/>
          <w:b/>
          <w:sz w:val="24"/>
          <w:szCs w:val="24"/>
          <w:lang w:val="sr-Cyrl-CS"/>
        </w:rPr>
        <w:t>*</w:t>
      </w:r>
      <w:r w:rsidR="00390DD0">
        <w:rPr>
          <w:rFonts w:ascii="Cambria" w:eastAsia="Cambria" w:hAnsi="Cambria" w:cs="Cambria"/>
          <w:b/>
          <w:sz w:val="24"/>
          <w:szCs w:val="24"/>
          <w:lang w:val="sr-Cyrl-CS"/>
        </w:rPr>
        <w:t>:</w:t>
      </w:r>
    </w:p>
    <w:p w14:paraId="27735A31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Шарл Бодлер, Цвеће зла</w:t>
      </w:r>
    </w:p>
    <w:p w14:paraId="0F57CDD7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 xml:space="preserve">Хенрик Ибзен, Луткина кућа </w:t>
      </w:r>
    </w:p>
    <w:p w14:paraId="368061E2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lastRenderedPageBreak/>
        <w:t>Јован Скерлић, Лажни модернизам у српској књижевности</w:t>
      </w:r>
    </w:p>
    <w:p w14:paraId="7637FE74" w14:textId="77777777" w:rsid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Јован Дучић, Градови и химере</w:t>
      </w:r>
    </w:p>
    <w:p w14:paraId="2C52F182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Избор из поезије европске авангарде (Р. М. Рилке, Готфрид Бен, Георг Тракл, Александар Блог, Гијом Аполинер, Марина Цветајева, В. Б. Јејтс)</w:t>
      </w:r>
    </w:p>
    <w:p w14:paraId="0507E584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Поезија Пабла Неруде</w:t>
      </w:r>
    </w:p>
    <w:p w14:paraId="1AFCB1E7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Рабиндранат Тагоре, Градинар</w:t>
      </w:r>
    </w:p>
    <w:p w14:paraId="6B41A031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Франц Кафка, Преображај</w:t>
      </w:r>
    </w:p>
    <w:p w14:paraId="4FAB5742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Џејмс Џојс, Портрет уметника у младости</w:t>
      </w:r>
    </w:p>
    <w:p w14:paraId="7B3F68B2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Вирџинија Вулф, Госпођа Доловеј</w:t>
      </w:r>
    </w:p>
    <w:p w14:paraId="4AA0802E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Херман Хесе, Демијан</w:t>
      </w:r>
    </w:p>
    <w:p w14:paraId="0A6246F2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Л- Ф. Селин, Путовање на крај ноћи</w:t>
      </w:r>
    </w:p>
    <w:p w14:paraId="77486A68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М. Црњански, Дневник о Чарнојевићу; Хаџилук на Крф, до Плаве гробнице; Видо, острво смрти; Гробља Србије на Крфу</w:t>
      </w:r>
    </w:p>
    <w:p w14:paraId="30271656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Драгиша Васић, Ресимић Добошар; Реконвалесценти</w:t>
      </w:r>
    </w:p>
    <w:p w14:paraId="6690B323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М. Настасијевић, Седам лирских кругова</w:t>
      </w:r>
    </w:p>
    <w:p w14:paraId="58353402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Дин Буцати, Продавница тајни (7 спратова)</w:t>
      </w:r>
    </w:p>
    <w:p w14:paraId="0C1918F5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Иван В. Лалић, Плава гробница</w:t>
      </w:r>
    </w:p>
    <w:p w14:paraId="39DF1585" w14:textId="77777777" w:rsid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  <w:r w:rsidRPr="00585543">
        <w:rPr>
          <w:rFonts w:ascii="Cambria" w:eastAsia="Cambria" w:hAnsi="Cambria" w:cs="Cambria"/>
          <w:sz w:val="24"/>
          <w:szCs w:val="24"/>
          <w:lang w:val="sr-Cyrl-CS"/>
        </w:rPr>
        <w:t>Орхан Памук, Зовем се Црвено</w:t>
      </w:r>
    </w:p>
    <w:p w14:paraId="5A98A30D" w14:textId="77777777" w:rsidR="0072010F" w:rsidRDefault="0072010F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</w:p>
    <w:p w14:paraId="01252FE2" w14:textId="6DF1F9E5" w:rsidR="0072010F" w:rsidRDefault="0072010F" w:rsidP="0072010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4"/>
          <w:lang w:val="ru-RU"/>
        </w:rPr>
        <w:t>*</w:t>
      </w:r>
      <w:r w:rsidRPr="00CE0424">
        <w:rPr>
          <w:rFonts w:ascii="Times New Roman" w:eastAsia="Arial" w:hAnsi="Times New Roman" w:cs="Times New Roman"/>
          <w:i/>
          <w:iCs/>
          <w:noProof/>
          <w:color w:val="000000"/>
          <w:sz w:val="24"/>
          <w:szCs w:val="24"/>
          <w:lang w:val="ru-RU"/>
        </w:rPr>
        <w:t xml:space="preserve">Предметни наставник бира </w:t>
      </w:r>
      <w:r>
        <w:rPr>
          <w:rFonts w:ascii="Times New Roman" w:eastAsia="Arial" w:hAnsi="Times New Roman" w:cs="Times New Roman"/>
          <w:i/>
          <w:iCs/>
          <w:noProof/>
          <w:color w:val="000000"/>
          <w:sz w:val="24"/>
          <w:szCs w:val="24"/>
          <w:lang w:val="ru-RU"/>
        </w:rPr>
        <w:t>седам</w:t>
      </w:r>
      <w:r w:rsidRPr="00CE0424">
        <w:rPr>
          <w:rFonts w:ascii="Times New Roman" w:eastAsia="Arial" w:hAnsi="Times New Roman" w:cs="Times New Roman"/>
          <w:i/>
          <w:iCs/>
          <w:noProof/>
          <w:color w:val="000000"/>
          <w:sz w:val="24"/>
          <w:szCs w:val="24"/>
          <w:lang w:val="ru-RU"/>
        </w:rPr>
        <w:t xml:space="preserve"> дела</w:t>
      </w:r>
    </w:p>
    <w:p w14:paraId="12B9E8D0" w14:textId="77777777" w:rsidR="0072010F" w:rsidRPr="00585543" w:rsidRDefault="0072010F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</w:p>
    <w:p w14:paraId="01D9E950" w14:textId="77777777" w:rsidR="00585543" w:rsidRPr="0058554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  <w:lang w:val="sr-Cyrl-CS"/>
        </w:rPr>
      </w:pPr>
    </w:p>
    <w:p w14:paraId="638D651E" w14:textId="77777777" w:rsidR="00585543" w:rsidRPr="00946183" w:rsidRDefault="00585543" w:rsidP="00585543">
      <w:pPr>
        <w:tabs>
          <w:tab w:val="left" w:pos="7230"/>
        </w:tabs>
        <w:rPr>
          <w:rFonts w:ascii="Cambria" w:eastAsia="Cambria" w:hAnsi="Cambria" w:cs="Cambria"/>
          <w:sz w:val="24"/>
          <w:szCs w:val="24"/>
        </w:rPr>
      </w:pPr>
    </w:p>
    <w:p w14:paraId="04948D66" w14:textId="77777777" w:rsidR="005C5A17" w:rsidRDefault="005C5A17"/>
    <w:sectPr w:rsidR="005C5A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43"/>
    <w:rsid w:val="000D462E"/>
    <w:rsid w:val="00390DD0"/>
    <w:rsid w:val="00425742"/>
    <w:rsid w:val="00516461"/>
    <w:rsid w:val="0052010D"/>
    <w:rsid w:val="00585543"/>
    <w:rsid w:val="005C5A17"/>
    <w:rsid w:val="0072010F"/>
    <w:rsid w:val="00797B70"/>
    <w:rsid w:val="00866B66"/>
    <w:rsid w:val="00B71EFE"/>
    <w:rsid w:val="00C66621"/>
    <w:rsid w:val="00C835CF"/>
    <w:rsid w:val="00D47839"/>
    <w:rsid w:val="00F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191B"/>
  <w15:chartTrackingRefBased/>
  <w15:docId w15:val="{C36F3F92-DAA0-480A-BD17-0E8513AA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43"/>
    <w:rPr>
      <w:rFonts w:ascii="Calibri" w:eastAsia="Calibri" w:hAnsi="Calibri" w:cs="Calibri"/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5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5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5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5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5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5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5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54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54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543"/>
    <w:rPr>
      <w:rFonts w:eastAsiaTheme="majorEastAsia" w:cstheme="majorBidi"/>
      <w:noProof/>
      <w:color w:val="0F4761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543"/>
    <w:rPr>
      <w:rFonts w:eastAsiaTheme="majorEastAsia" w:cstheme="majorBidi"/>
      <w:i/>
      <w:iCs/>
      <w:noProof/>
      <w:color w:val="0F476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543"/>
    <w:rPr>
      <w:rFonts w:eastAsiaTheme="majorEastAsia" w:cstheme="majorBidi"/>
      <w:noProof/>
      <w:color w:val="0F476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543"/>
    <w:rPr>
      <w:rFonts w:eastAsiaTheme="majorEastAsia" w:cstheme="majorBidi"/>
      <w:i/>
      <w:iCs/>
      <w:noProof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543"/>
    <w:rPr>
      <w:rFonts w:eastAsiaTheme="majorEastAsia" w:cstheme="majorBidi"/>
      <w:noProof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543"/>
    <w:rPr>
      <w:rFonts w:eastAsiaTheme="majorEastAsia" w:cstheme="majorBidi"/>
      <w:i/>
      <w:iCs/>
      <w:noProof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543"/>
    <w:rPr>
      <w:rFonts w:eastAsiaTheme="majorEastAsia" w:cstheme="majorBidi"/>
      <w:noProof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585543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554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543"/>
    <w:pPr>
      <w:numPr>
        <w:ilvl w:val="1"/>
      </w:numPr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554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585543"/>
    <w:pPr>
      <w:spacing w:before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5543"/>
    <w:rPr>
      <w:i/>
      <w:iCs/>
      <w:noProof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585543"/>
    <w:pPr>
      <w:ind w:left="720"/>
      <w:contextualSpacing/>
    </w:pPr>
    <w:rPr>
      <w:rFonts w:asciiTheme="minorHAnsi" w:eastAsiaTheme="minorHAnsi" w:hAnsiTheme="minorHAnsi" w:cstheme="minorBidi"/>
      <w:noProof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5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543"/>
    <w:rPr>
      <w:i/>
      <w:iCs/>
      <w:noProof/>
      <w:color w:val="0F4761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585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bogojevic</dc:creator>
  <cp:keywords/>
  <dc:description/>
  <cp:lastModifiedBy>natasa bogojevic</cp:lastModifiedBy>
  <cp:revision>3</cp:revision>
  <dcterms:created xsi:type="dcterms:W3CDTF">2026-06-23T16:17:00Z</dcterms:created>
  <dcterms:modified xsi:type="dcterms:W3CDTF">2026-06-23T16:53:00Z</dcterms:modified>
</cp:coreProperties>
</file>